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line="360" w:lineRule="auto"/>
        <w:rPr>
          <w:b w:val="1"/>
          <w:sz w:val="18"/>
          <w:szCs w:val="18"/>
          <w:u w:val="single"/>
        </w:rPr>
      </w:pPr>
      <w:bookmarkStart w:colFirst="0" w:colLast="0" w:name="_tnnaahkkj7gk" w:id="0"/>
      <w:bookmarkEnd w:id="0"/>
      <w:r w:rsidDel="00000000" w:rsidR="00000000" w:rsidRPr="00000000">
        <w:rPr>
          <w:sz w:val="50"/>
          <w:szCs w:val="50"/>
          <w:rtl w:val="0"/>
        </w:rPr>
        <w:t xml:space="preserve">Collection Module                </w:t>
      </w:r>
      <w:r w:rsidDel="00000000" w:rsidR="00000000" w:rsidRPr="00000000">
        <w:rPr>
          <w:sz w:val="50"/>
          <w:szCs w:val="50"/>
        </w:rPr>
        <w:drawing>
          <wp:inline distB="114300" distT="114300" distL="114300" distR="114300">
            <wp:extent cx="633413" cy="6334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33413" cy="633413"/>
                    </a:xfrm>
                    <a:prstGeom prst="rect"/>
                    <a:ln/>
                  </pic:spPr>
                </pic:pic>
              </a:graphicData>
            </a:graphic>
          </wp:inline>
        </w:drawing>
      </w:r>
      <w:r w:rsidDel="00000000" w:rsidR="00000000" w:rsidRPr="00000000">
        <w:rPr>
          <w:sz w:val="50"/>
          <w:szCs w:val="50"/>
          <w:rtl w:val="0"/>
        </w:rPr>
        <w:t xml:space="preserve">  </w:t>
      </w:r>
      <w:r w:rsidDel="00000000" w:rsidR="00000000" w:rsidRPr="00000000">
        <w:rPr>
          <w:b w:val="1"/>
          <w:sz w:val="18"/>
          <w:szCs w:val="18"/>
          <w:u w:val="single"/>
          <w:rtl w:val="0"/>
        </w:rPr>
        <w:t xml:space="preserve">For quick access </w:t>
      </w:r>
    </w:p>
    <w:p w:rsidR="00000000" w:rsidDel="00000000" w:rsidP="00000000" w:rsidRDefault="00000000" w:rsidRPr="00000000" w14:paraId="00000002">
      <w:pPr>
        <w:spacing w:line="360" w:lineRule="auto"/>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3">
          <w:pPr>
            <w:widowControl w:val="0"/>
            <w:tabs>
              <w:tab w:val="right" w:leader="dot" w:pos="12000"/>
            </w:tabs>
            <w:spacing w:before="60" w:line="360" w:lineRule="auto"/>
            <w:rPr>
              <w:b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n2x5r1lq8y7u">
            <w:r w:rsidDel="00000000" w:rsidR="00000000" w:rsidRPr="00000000">
              <w:rPr>
                <w:b w:val="1"/>
                <w:color w:val="000000"/>
                <w:u w:val="none"/>
                <w:rtl w:val="0"/>
              </w:rPr>
              <w:t xml:space="preserve">Introduction</w:t>
              <w:tab/>
              <w:t xml:space="preserve">2</w:t>
            </w:r>
          </w:hyperlink>
          <w:r w:rsidDel="00000000" w:rsidR="00000000" w:rsidRPr="00000000">
            <w:rPr>
              <w:rtl w:val="0"/>
            </w:rPr>
          </w:r>
        </w:p>
        <w:p w:rsidR="00000000" w:rsidDel="00000000" w:rsidP="00000000" w:rsidRDefault="00000000" w:rsidRPr="00000000" w14:paraId="00000004">
          <w:pPr>
            <w:widowControl w:val="0"/>
            <w:tabs>
              <w:tab w:val="right" w:leader="dot" w:pos="12000"/>
            </w:tabs>
            <w:spacing w:before="60" w:line="360" w:lineRule="auto"/>
            <w:rPr>
              <w:b w:val="1"/>
              <w:color w:val="000000"/>
              <w:u w:val="none"/>
            </w:rPr>
          </w:pPr>
          <w:hyperlink w:anchor="_5ewtvwihpbi6">
            <w:r w:rsidDel="00000000" w:rsidR="00000000" w:rsidRPr="00000000">
              <w:rPr>
                <w:b w:val="1"/>
                <w:color w:val="000000"/>
                <w:u w:val="none"/>
                <w:rtl w:val="0"/>
              </w:rPr>
              <w:t xml:space="preserve">Collection Details</w:t>
              <w:tab/>
              <w:t xml:space="preserve">3</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before="60" w:line="360" w:lineRule="auto"/>
            <w:ind w:left="360" w:firstLine="0"/>
            <w:rPr>
              <w:color w:val="000000"/>
              <w:u w:val="none"/>
            </w:rPr>
          </w:pPr>
          <w:hyperlink w:anchor="_qbys8muf4tpa">
            <w:r w:rsidDel="00000000" w:rsidR="00000000" w:rsidRPr="00000000">
              <w:rPr>
                <w:color w:val="000000"/>
                <w:u w:val="none"/>
                <w:rtl w:val="0"/>
              </w:rPr>
              <w:t xml:space="preserve">ChallanBased Collections</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360" w:lineRule="auto"/>
            <w:ind w:left="360" w:firstLine="0"/>
            <w:rPr>
              <w:color w:val="000000"/>
              <w:u w:val="none"/>
            </w:rPr>
          </w:pPr>
          <w:hyperlink w:anchor="_e3190yqv2ndt">
            <w:r w:rsidDel="00000000" w:rsidR="00000000" w:rsidRPr="00000000">
              <w:rPr>
                <w:color w:val="000000"/>
                <w:u w:val="none"/>
                <w:rtl w:val="0"/>
              </w:rPr>
              <w:t xml:space="preserve">Receipt Creator in Financial Cell Counter</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360" w:lineRule="auto"/>
            <w:ind w:left="360" w:firstLine="0"/>
            <w:rPr>
              <w:color w:val="000000"/>
              <w:u w:val="none"/>
            </w:rPr>
          </w:pPr>
          <w:hyperlink w:anchor="_rammxd7fzv27">
            <w:r w:rsidDel="00000000" w:rsidR="00000000" w:rsidRPr="00000000">
              <w:rPr>
                <w:color w:val="000000"/>
                <w:u w:val="none"/>
                <w:rtl w:val="0"/>
              </w:rPr>
              <w:t xml:space="preserve">BillBased/DemandBased Collections</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360" w:lineRule="auto"/>
            <w:ind w:left="360" w:firstLine="0"/>
            <w:rPr>
              <w:color w:val="000000"/>
              <w:u w:val="none"/>
            </w:rPr>
          </w:pPr>
          <w:hyperlink w:anchor="_r3ddj7ashs4">
            <w:r w:rsidDel="00000000" w:rsidR="00000000" w:rsidRPr="00000000">
              <w:rPr>
                <w:color w:val="000000"/>
                <w:u w:val="none"/>
                <w:rtl w:val="0"/>
              </w:rPr>
              <w:t xml:space="preserve">Mislines Collections</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360" w:lineRule="auto"/>
            <w:rPr>
              <w:b w:val="1"/>
              <w:color w:val="000000"/>
              <w:u w:val="none"/>
            </w:rPr>
          </w:pPr>
          <w:hyperlink w:anchor="_1yxdmm4pi835">
            <w:r w:rsidDel="00000000" w:rsidR="00000000" w:rsidRPr="00000000">
              <w:rPr>
                <w:b w:val="1"/>
                <w:color w:val="000000"/>
                <w:u w:val="none"/>
                <w:rtl w:val="0"/>
              </w:rPr>
              <w:t xml:space="preserve">Transactions</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360" w:lineRule="auto"/>
            <w:ind w:left="360" w:firstLine="0"/>
            <w:rPr>
              <w:color w:val="000000"/>
              <w:u w:val="none"/>
            </w:rPr>
          </w:pPr>
          <w:hyperlink w:anchor="_kgn15qh3md6x">
            <w:r w:rsidDel="00000000" w:rsidR="00000000" w:rsidRPr="00000000">
              <w:rPr>
                <w:color w:val="000000"/>
                <w:u w:val="none"/>
                <w:rtl w:val="0"/>
              </w:rPr>
              <w:t xml:space="preserve">Reports</w:t>
              <w:tab/>
              <w:t xml:space="preserve">7</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360" w:lineRule="auto"/>
            <w:rPr>
              <w:b w:val="1"/>
              <w:color w:val="000000"/>
              <w:u w:val="none"/>
            </w:rPr>
          </w:pPr>
          <w:hyperlink w:anchor="_jgnhwptfr6go">
            <w:r w:rsidDel="00000000" w:rsidR="00000000" w:rsidRPr="00000000">
              <w:rPr>
                <w:b w:val="1"/>
                <w:color w:val="000000"/>
                <w:u w:val="none"/>
                <w:rtl w:val="0"/>
              </w:rPr>
              <w:t xml:space="preserve">Transactions (In Approver Login)</w:t>
              <w:tab/>
              <w:t xml:space="preserve">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C">
      <w:pPr>
        <w:pStyle w:val="Title"/>
        <w:spacing w:line="360" w:lineRule="auto"/>
        <w:rPr>
          <w:sz w:val="50"/>
          <w:szCs w:val="50"/>
        </w:rPr>
      </w:pPr>
      <w:bookmarkStart w:colFirst="0" w:colLast="0" w:name="_sbf5vpyb49v0" w:id="1"/>
      <w:bookmarkEnd w:id="1"/>
      <w:r w:rsidDel="00000000" w:rsidR="00000000" w:rsidRPr="00000000">
        <w:rPr>
          <w:rtl w:val="0"/>
        </w:rPr>
      </w:r>
    </w:p>
    <w:p w:rsidR="00000000" w:rsidDel="00000000" w:rsidP="00000000" w:rsidRDefault="00000000" w:rsidRPr="00000000" w14:paraId="0000000D">
      <w:pPr>
        <w:pStyle w:val="Heading1"/>
        <w:spacing w:line="360" w:lineRule="auto"/>
        <w:rPr/>
      </w:pPr>
      <w:bookmarkStart w:colFirst="0" w:colLast="0" w:name="_n2x5r1lq8y7u" w:id="2"/>
      <w:bookmarkEnd w:id="2"/>
      <w:r w:rsidDel="00000000" w:rsidR="00000000" w:rsidRPr="00000000">
        <w:rPr>
          <w:b w:val="1"/>
          <w:sz w:val="26"/>
          <w:szCs w:val="26"/>
          <w:rtl w:val="0"/>
        </w:rPr>
        <w:t xml:space="preserve">Introduction </w:t>
      </w:r>
      <w:r w:rsidDel="00000000" w:rsidR="00000000" w:rsidRPr="00000000">
        <w:rPr>
          <w:rtl w:val="0"/>
        </w:rPr>
        <w:br w:type="textWrapping"/>
      </w:r>
    </w:p>
    <w:p w:rsidR="00000000" w:rsidDel="00000000" w:rsidP="00000000" w:rsidRDefault="00000000" w:rsidRPr="00000000" w14:paraId="0000000E">
      <w:pPr>
        <w:spacing w:line="360" w:lineRule="auto"/>
        <w:rPr/>
      </w:pPr>
      <w:r w:rsidDel="00000000" w:rsidR="00000000" w:rsidRPr="00000000">
        <w:rPr>
          <w:rtl w:val="0"/>
        </w:rPr>
        <w:t xml:space="preserve">The Collection Module stands as the cornerstone of the financial department, acting as a comprehensive repository for the revenue generated through various avenues like taxes, fees, and bills. It encapsulates the inflow of funds sourced from both employees and citizens who utilize services that incur charges. This module meticulously documents income streams originating from diverse sources, such as property tax, professional tax, company tax, and various other levies and dues.</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tl w:val="0"/>
        </w:rPr>
        <w:t xml:space="preserve">At its core, this module serves as a vital financial nexus, capturing and organizing the financial lifeblood of the organization. It diligently records the inflow of funds arising from statutory payments, service fees, and taxes, providing an intricate and accurate reflection of the financial health derived from government-mandated dues and service transactions. This comprehensive compilation and analysis of income sources aid in financial planning, regulatory compliance, and strategic decision-making within the organization.</w:t>
      </w:r>
      <w:r w:rsidDel="00000000" w:rsidR="00000000" w:rsidRPr="00000000">
        <w:rPr>
          <w:rtl w:val="0"/>
        </w:rPr>
      </w:r>
    </w:p>
    <w:p w:rsidR="00000000" w:rsidDel="00000000" w:rsidP="00000000" w:rsidRDefault="00000000" w:rsidRPr="00000000" w14:paraId="00000011">
      <w:pPr>
        <w:pStyle w:val="Heading1"/>
        <w:spacing w:line="360" w:lineRule="auto"/>
        <w:rPr/>
      </w:pPr>
      <w:bookmarkStart w:colFirst="0" w:colLast="0" w:name="_5ewtvwihpbi6" w:id="3"/>
      <w:bookmarkEnd w:id="3"/>
      <w:r w:rsidDel="00000000" w:rsidR="00000000" w:rsidRPr="00000000">
        <w:rPr>
          <w:rtl w:val="0"/>
        </w:rPr>
        <w:br w:type="textWrapping"/>
        <w:t xml:space="preserve">Collection Details</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pStyle w:val="Heading2"/>
        <w:spacing w:line="360" w:lineRule="auto"/>
        <w:rPr/>
      </w:pPr>
      <w:bookmarkStart w:colFirst="0" w:colLast="0" w:name="_qbys8muf4tpa" w:id="4"/>
      <w:bookmarkEnd w:id="4"/>
      <w:r w:rsidDel="00000000" w:rsidR="00000000" w:rsidRPr="00000000">
        <w:rPr>
          <w:rtl w:val="0"/>
        </w:rPr>
        <w:t xml:space="preserve"> ChallanBased Collections</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tl w:val="0"/>
        </w:rPr>
        <w:t xml:space="preserve"> Definition: Challanbased collections encompass specific fees such as cattle fees, late TC fees, and employee recoveries. These fees are associated with specific activities or penalties.</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b w:val="1"/>
          <w:rtl w:val="0"/>
        </w:rPr>
        <w:t xml:space="preserve"> Workflow:</w:t>
      </w:r>
      <w:r w:rsidDel="00000000" w:rsidR="00000000" w:rsidRPr="00000000">
        <w:rPr>
          <w:rtl w:val="0"/>
        </w:rPr>
        <w:t xml:space="preserve"> The process involves four stages: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numPr>
          <w:ilvl w:val="0"/>
          <w:numId w:val="4"/>
        </w:numPr>
        <w:spacing w:line="360" w:lineRule="auto"/>
        <w:ind w:left="720" w:hanging="360"/>
        <w:rPr>
          <w:u w:val="none"/>
        </w:rPr>
      </w:pPr>
      <w:r w:rsidDel="00000000" w:rsidR="00000000" w:rsidRPr="00000000">
        <w:rPr>
          <w:rtl w:val="0"/>
        </w:rPr>
        <w:t xml:space="preserve">   Creator (Admin Assistant): Responsible for creating the initial challan.</w:t>
      </w:r>
    </w:p>
    <w:p w:rsidR="00000000" w:rsidDel="00000000" w:rsidP="00000000" w:rsidRDefault="00000000" w:rsidRPr="00000000" w14:paraId="0000001A">
      <w:pPr>
        <w:numPr>
          <w:ilvl w:val="0"/>
          <w:numId w:val="4"/>
        </w:numPr>
        <w:spacing w:line="360" w:lineRule="auto"/>
        <w:ind w:left="720" w:hanging="360"/>
        <w:rPr>
          <w:u w:val="none"/>
        </w:rPr>
      </w:pPr>
      <w:r w:rsidDel="00000000" w:rsidR="00000000" w:rsidRPr="00000000">
        <w:rPr>
          <w:rtl w:val="0"/>
        </w:rPr>
        <w:t xml:space="preserve">   Verifier (Section Manager): Verifies the challan's accuracy and details.</w:t>
      </w:r>
    </w:p>
    <w:p w:rsidR="00000000" w:rsidDel="00000000" w:rsidP="00000000" w:rsidRDefault="00000000" w:rsidRPr="00000000" w14:paraId="0000001B">
      <w:pPr>
        <w:numPr>
          <w:ilvl w:val="0"/>
          <w:numId w:val="4"/>
        </w:numPr>
        <w:spacing w:line="360" w:lineRule="auto"/>
        <w:ind w:left="720" w:hanging="360"/>
        <w:rPr>
          <w:u w:val="none"/>
        </w:rPr>
      </w:pPr>
      <w:r w:rsidDel="00000000" w:rsidR="00000000" w:rsidRPr="00000000">
        <w:rPr>
          <w:rtl w:val="0"/>
        </w:rPr>
        <w:t xml:space="preserve">   Approver (Section Manager): Approves the verified challan for further processing.</w:t>
      </w:r>
    </w:p>
    <w:p w:rsidR="00000000" w:rsidDel="00000000" w:rsidP="00000000" w:rsidRDefault="00000000" w:rsidRPr="00000000" w14:paraId="0000001C">
      <w:pPr>
        <w:numPr>
          <w:ilvl w:val="0"/>
          <w:numId w:val="4"/>
        </w:numPr>
        <w:spacing w:line="360" w:lineRule="auto"/>
        <w:ind w:left="720" w:hanging="360"/>
        <w:rPr>
          <w:u w:val="none"/>
        </w:rPr>
      </w:pPr>
      <w:r w:rsidDel="00000000" w:rsidR="00000000" w:rsidRPr="00000000">
        <w:rPr>
          <w:rtl w:val="0"/>
        </w:rPr>
        <w:t xml:space="preserve">   Validator (UAT Validator): Validates the finalized challan. Authorized for UAT and financial accounting corrections.</w:t>
      </w:r>
    </w:p>
    <w:p w:rsidR="00000000" w:rsidDel="00000000" w:rsidP="00000000" w:rsidRDefault="00000000" w:rsidRPr="00000000" w14:paraId="0000001D">
      <w:pPr>
        <w:numPr>
          <w:ilvl w:val="0"/>
          <w:numId w:val="4"/>
        </w:numPr>
        <w:spacing w:line="360" w:lineRule="auto"/>
        <w:ind w:left="720" w:hanging="360"/>
        <w:rPr>
          <w:u w:val="none"/>
        </w:rPr>
      </w:pPr>
      <w:r w:rsidDel="00000000" w:rsidR="00000000" w:rsidRPr="00000000">
        <w:rPr>
          <w:rtl w:val="0"/>
        </w:rPr>
        <w:t xml:space="preserve"> Account Modifications: Only the UAT Validator is authorized to make corrections and handle financial accounting issues related to challans.</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pStyle w:val="Heading2"/>
        <w:spacing w:line="360" w:lineRule="auto"/>
        <w:rPr/>
      </w:pPr>
      <w:bookmarkStart w:colFirst="0" w:colLast="0" w:name="_e3190yqv2ndt" w:id="5"/>
      <w:bookmarkEnd w:id="5"/>
      <w:r w:rsidDel="00000000" w:rsidR="00000000" w:rsidRPr="00000000">
        <w:rPr>
          <w:rtl w:val="0"/>
        </w:rPr>
        <w:t xml:space="preserve"> Receipt Creator in Financial Cell Counter</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tl w:val="0"/>
        </w:rPr>
        <w:br w:type="textWrapping"/>
        <w:t xml:space="preserve">The Receipt Creator in the Financial Cell Counter plays a pivotal role in the post challan process. This stage involves the creation of receipts by personnel stationed at the financial counter, triggered by the issuance of a previously generated challan number. These receipts are directly linked to and signify payments made in response to the issued challans. The creation of these receipts serves as tangible evidence of the completed transaction.</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b w:val="1"/>
        </w:rPr>
      </w:pPr>
      <w:r w:rsidDel="00000000" w:rsidR="00000000" w:rsidRPr="00000000">
        <w:rPr>
          <w:b w:val="1"/>
          <w:rtl w:val="0"/>
        </w:rPr>
        <w:t xml:space="preserve">The process involves meticulous steps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numPr>
          <w:ilvl w:val="0"/>
          <w:numId w:val="2"/>
        </w:numPr>
        <w:spacing w:line="360" w:lineRule="auto"/>
        <w:ind w:left="720" w:hanging="360"/>
        <w:rPr>
          <w:u w:val="none"/>
        </w:rPr>
      </w:pPr>
      <w:r w:rsidDel="00000000" w:rsidR="00000000" w:rsidRPr="00000000">
        <w:rPr>
          <w:b w:val="1"/>
          <w:rtl w:val="0"/>
        </w:rPr>
        <w:t xml:space="preserve"> ChallanBased Triggers: </w:t>
      </w:r>
      <w:r w:rsidDel="00000000" w:rsidR="00000000" w:rsidRPr="00000000">
        <w:rPr>
          <w:rtl w:val="0"/>
        </w:rPr>
        <w:t xml:space="preserve">The generation of receipts is specifically initiated once a challan has been issued for payments.</w:t>
      </w:r>
    </w:p>
    <w:p w:rsidR="00000000" w:rsidDel="00000000" w:rsidP="00000000" w:rsidRDefault="00000000" w:rsidRPr="00000000" w14:paraId="00000026">
      <w:pPr>
        <w:numPr>
          <w:ilvl w:val="0"/>
          <w:numId w:val="2"/>
        </w:numPr>
        <w:spacing w:line="360" w:lineRule="auto"/>
        <w:ind w:left="720" w:hanging="360"/>
        <w:rPr>
          <w:u w:val="none"/>
        </w:rPr>
      </w:pPr>
      <w:r w:rsidDel="00000000" w:rsidR="00000000" w:rsidRPr="00000000">
        <w:rPr>
          <w:b w:val="1"/>
          <w:rtl w:val="0"/>
        </w:rPr>
        <w:t xml:space="preserve"> Receipt Generation:</w:t>
      </w:r>
      <w:r w:rsidDel="00000000" w:rsidR="00000000" w:rsidRPr="00000000">
        <w:rPr>
          <w:rtl w:val="0"/>
        </w:rPr>
        <w:t xml:space="preserve"> Counter personnel systematically input details from the challan into the system, effectively generating a receipt that serves as a financial record of the completed payment.</w:t>
      </w:r>
    </w:p>
    <w:p w:rsidR="00000000" w:rsidDel="00000000" w:rsidP="00000000" w:rsidRDefault="00000000" w:rsidRPr="00000000" w14:paraId="00000027">
      <w:pPr>
        <w:numPr>
          <w:ilvl w:val="0"/>
          <w:numId w:val="2"/>
        </w:numPr>
        <w:spacing w:line="360" w:lineRule="auto"/>
        <w:ind w:left="720" w:hanging="360"/>
        <w:rPr>
          <w:u w:val="none"/>
        </w:rPr>
      </w:pPr>
      <w:r w:rsidDel="00000000" w:rsidR="00000000" w:rsidRPr="00000000">
        <w:rPr>
          <w:b w:val="1"/>
          <w:rtl w:val="0"/>
        </w:rPr>
        <w:t xml:space="preserve"> Link to Payment Modes:</w:t>
      </w:r>
      <w:r w:rsidDel="00000000" w:rsidR="00000000" w:rsidRPr="00000000">
        <w:rPr>
          <w:rtl w:val="0"/>
        </w:rPr>
        <w:t xml:space="preserve"> The receipt mirrors the mode of payment chosen by the payer, including cash, Demand Draft (DD), or cheque.</w:t>
      </w:r>
    </w:p>
    <w:p w:rsidR="00000000" w:rsidDel="00000000" w:rsidP="00000000" w:rsidRDefault="00000000" w:rsidRPr="00000000" w14:paraId="00000028">
      <w:pPr>
        <w:numPr>
          <w:ilvl w:val="0"/>
          <w:numId w:val="2"/>
        </w:numPr>
        <w:spacing w:line="360" w:lineRule="auto"/>
        <w:ind w:left="720" w:hanging="360"/>
        <w:rPr>
          <w:u w:val="none"/>
        </w:rPr>
      </w:pPr>
      <w:r w:rsidDel="00000000" w:rsidR="00000000" w:rsidRPr="00000000">
        <w:rPr>
          <w:b w:val="1"/>
          <w:rtl w:val="0"/>
        </w:rPr>
        <w:t xml:space="preserve"> Documenting Payment Confirmation:</w:t>
      </w:r>
      <w:r w:rsidDel="00000000" w:rsidR="00000000" w:rsidRPr="00000000">
        <w:rPr>
          <w:rtl w:val="0"/>
        </w:rPr>
        <w:t xml:space="preserve"> Once a payment is received and processed, a corresponding receipt is officially generated, indicating the successful completion of the transaction against the issued challan.</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pStyle w:val="Heading2"/>
        <w:spacing w:line="360" w:lineRule="auto"/>
        <w:rPr/>
      </w:pPr>
      <w:bookmarkStart w:colFirst="0" w:colLast="0" w:name="_rammxd7fzv27" w:id="6"/>
      <w:bookmarkEnd w:id="6"/>
      <w:r w:rsidDel="00000000" w:rsidR="00000000" w:rsidRPr="00000000">
        <w:rPr>
          <w:rtl w:val="0"/>
        </w:rPr>
        <w:t xml:space="preserve"> BillBased/DemandBased Collections</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tl w:val="0"/>
        </w:rPr>
        <w:t xml:space="preserve">Billbased or demand based collections denote a payment mechanism that involves issuing formal payment requests or demands to citizens or entities for their financial obligations. These obligations typically comprise penalties, dues, or fees that are to be settled periodically, often semiannually.</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tl w:val="0"/>
        </w:rPr>
        <w:t xml:space="preserve">Key features include:</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b w:val="1"/>
          <w:rtl w:val="0"/>
        </w:rPr>
        <w:t xml:space="preserve">1. Payment Requests and Demands:</w:t>
      </w:r>
      <w:r w:rsidDel="00000000" w:rsidR="00000000" w:rsidRPr="00000000">
        <w:rPr>
          <w:rtl w:val="0"/>
        </w:rPr>
        <w:t xml:space="preserve"> The system generates formal payment requests or demands to individuals or entities who owe certain financial liabilities to the organization. These liabilities can encompass a range of dues, fees, or penalties, each with a specified payment schedule.</w:t>
      </w:r>
    </w:p>
    <w:p w:rsidR="00000000" w:rsidDel="00000000" w:rsidP="00000000" w:rsidRDefault="00000000" w:rsidRPr="00000000" w14:paraId="00000031">
      <w:pPr>
        <w:spacing w:line="360" w:lineRule="auto"/>
        <w:rPr/>
      </w:pPr>
      <w:r w:rsidDel="00000000" w:rsidR="00000000" w:rsidRPr="00000000">
        <w:rPr>
          <w:rtl w:val="0"/>
        </w:rPr>
        <w:t xml:space="preserve">  </w:t>
      </w:r>
    </w:p>
    <w:p w:rsidR="00000000" w:rsidDel="00000000" w:rsidP="00000000" w:rsidRDefault="00000000" w:rsidRPr="00000000" w14:paraId="00000032">
      <w:pPr>
        <w:spacing w:line="360" w:lineRule="auto"/>
        <w:rPr/>
      </w:pPr>
      <w:r w:rsidDel="00000000" w:rsidR="00000000" w:rsidRPr="00000000">
        <w:rPr>
          <w:b w:val="1"/>
          <w:rtl w:val="0"/>
        </w:rPr>
        <w:t xml:space="preserve">2. Periodic Payment Notices:</w:t>
      </w:r>
      <w:r w:rsidDel="00000000" w:rsidR="00000000" w:rsidRPr="00000000">
        <w:rPr>
          <w:rtl w:val="0"/>
        </w:rPr>
        <w:t xml:space="preserve"> Once these payment demands are generated within the system, notices or notifications are dispatched to the liable individuals or entities. These notices serve as formal communication, prompting the concerned parties to fulfill their financial obligations within the stipulated time frame.</w:t>
      </w:r>
    </w:p>
    <w:p w:rsidR="00000000" w:rsidDel="00000000" w:rsidP="00000000" w:rsidRDefault="00000000" w:rsidRPr="00000000" w14:paraId="00000033">
      <w:pPr>
        <w:spacing w:line="360" w:lineRule="auto"/>
        <w:rPr/>
      </w:pPr>
      <w:r w:rsidDel="00000000" w:rsidR="00000000" w:rsidRPr="00000000">
        <w:rPr>
          <w:rtl w:val="0"/>
        </w:rPr>
        <w:t xml:space="preserve">  </w:t>
      </w:r>
    </w:p>
    <w:p w:rsidR="00000000" w:rsidDel="00000000" w:rsidP="00000000" w:rsidRDefault="00000000" w:rsidRPr="00000000" w14:paraId="00000034">
      <w:pPr>
        <w:spacing w:line="360" w:lineRule="auto"/>
        <w:rPr/>
      </w:pPr>
      <w:r w:rsidDel="00000000" w:rsidR="00000000" w:rsidRPr="00000000">
        <w:rPr>
          <w:b w:val="1"/>
          <w:rtl w:val="0"/>
        </w:rPr>
        <w:t xml:space="preserve">3. Frequency of Payments:</w:t>
      </w:r>
      <w:r w:rsidDel="00000000" w:rsidR="00000000" w:rsidRPr="00000000">
        <w:rPr>
          <w:rtl w:val="0"/>
        </w:rPr>
        <w:t xml:space="preserve"> The demands are typically payable at predefined intervals, often semiannually, requiring regular compliance with the payment schedule.</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pStyle w:val="Heading2"/>
        <w:spacing w:line="360" w:lineRule="auto"/>
        <w:rPr/>
      </w:pPr>
      <w:bookmarkStart w:colFirst="0" w:colLast="0" w:name="_r3ddj7ashs4" w:id="7"/>
      <w:bookmarkEnd w:id="7"/>
      <w:r w:rsidDel="00000000" w:rsidR="00000000" w:rsidRPr="00000000">
        <w:rPr>
          <w:rtl w:val="0"/>
        </w:rPr>
        <w:t xml:space="preserve"> Mislines Collections</w:t>
      </w:r>
    </w:p>
    <w:p w:rsidR="00000000" w:rsidDel="00000000" w:rsidP="00000000" w:rsidRDefault="00000000" w:rsidRPr="00000000" w14:paraId="00000037">
      <w:pPr>
        <w:spacing w:line="360" w:lineRule="auto"/>
        <w:rPr/>
      </w:pPr>
      <w:r w:rsidDel="00000000" w:rsidR="00000000" w:rsidRPr="00000000">
        <w:rPr>
          <w:rtl w:val="0"/>
        </w:rPr>
        <w:t xml:space="preserve">Mislines collections refer to the specific collection process associated with renting or leasing properties, primarily shopping complexes or land. This collection category focuses on the regular collection of rents or lease payments for these properties, typically occurring on a monthly basis.</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tl w:val="0"/>
        </w:rPr>
        <w:t xml:space="preserve">Key characteristics</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b w:val="1"/>
          <w:rtl w:val="0"/>
        </w:rPr>
        <w:t xml:space="preserve">1. Property Rents:</w:t>
      </w:r>
      <w:r w:rsidDel="00000000" w:rsidR="00000000" w:rsidRPr="00000000">
        <w:rPr>
          <w:rtl w:val="0"/>
        </w:rPr>
        <w:t xml:space="preserve"> Mislines collections primarily involve the systematic collection of rents or lease payments from individuals or entities occupying or utilizing leased properties. These properties predominantly include shopping complexes or land parcels leased for various purposes.</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b w:val="1"/>
          <w:rtl w:val="0"/>
        </w:rPr>
        <w:t xml:space="preserve">2. Monthly Payment Cycles:</w:t>
      </w:r>
      <w:r w:rsidDel="00000000" w:rsidR="00000000" w:rsidRPr="00000000">
        <w:rPr>
          <w:rtl w:val="0"/>
        </w:rPr>
        <w:t xml:space="preserve"> The collection process occurs on a recurring monthly basis. Each month, lessees or tenants are required to make their rental payments, contributing to the ongoing revenue stream for the organization.</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b w:val="1"/>
          <w:rtl w:val="0"/>
        </w:rPr>
        <w:t xml:space="preserve">3. Lease or Rental Agreement: </w:t>
      </w:r>
      <w:r w:rsidDel="00000000" w:rsidR="00000000" w:rsidRPr="00000000">
        <w:rPr>
          <w:rtl w:val="0"/>
        </w:rPr>
        <w:t xml:space="preserve">These collections are linked to formal lease or rental agreements between the property owner (organization or entity) and the lessees or tenants. The agreements outline the terms, conditions, and payment obligations associated with leasing or renting the property.</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b w:val="1"/>
          <w:rtl w:val="0"/>
        </w:rPr>
        <w:t xml:space="preserve">4. Financial Implications: </w:t>
      </w:r>
      <w:r w:rsidDel="00000000" w:rsidR="00000000" w:rsidRPr="00000000">
        <w:rPr>
          <w:rtl w:val="0"/>
        </w:rPr>
        <w:t xml:space="preserve">Mislines collections are a vital aspect of the organization's revenue generation strategy, contributing significantly to its financial health. They provide a consistent and predictable income stream derived from property rental or lease arrangements.</w:t>
      </w:r>
      <w:r w:rsidDel="00000000" w:rsidR="00000000" w:rsidRPr="00000000">
        <w:rPr>
          <w:rtl w:val="0"/>
        </w:rPr>
      </w:r>
    </w:p>
    <w:p w:rsidR="00000000" w:rsidDel="00000000" w:rsidP="00000000" w:rsidRDefault="00000000" w:rsidRPr="00000000" w14:paraId="00000042">
      <w:pPr>
        <w:spacing w:line="360" w:lineRule="auto"/>
        <w:ind w:left="0" w:firstLine="0"/>
        <w:rPr>
          <w:b w:val="1"/>
          <w:sz w:val="26"/>
          <w:szCs w:val="26"/>
        </w:rPr>
      </w:pPr>
      <w:r w:rsidDel="00000000" w:rsidR="00000000" w:rsidRPr="00000000">
        <w:rPr>
          <w:rtl w:val="0"/>
        </w:rPr>
      </w:r>
    </w:p>
    <w:p w:rsidR="00000000" w:rsidDel="00000000" w:rsidP="00000000" w:rsidRDefault="00000000" w:rsidRPr="00000000" w14:paraId="00000043">
      <w:pPr>
        <w:spacing w:line="360" w:lineRule="auto"/>
        <w:ind w:left="0" w:firstLine="0"/>
        <w:rPr>
          <w:b w:val="1"/>
          <w:sz w:val="26"/>
          <w:szCs w:val="26"/>
        </w:rPr>
      </w:pPr>
      <w:r w:rsidDel="00000000" w:rsidR="00000000" w:rsidRPr="00000000">
        <w:rPr>
          <w:rtl w:val="0"/>
        </w:rPr>
      </w:r>
    </w:p>
    <w:p w:rsidR="00000000" w:rsidDel="00000000" w:rsidP="00000000" w:rsidRDefault="00000000" w:rsidRPr="00000000" w14:paraId="00000044">
      <w:pPr>
        <w:spacing w:line="360" w:lineRule="auto"/>
        <w:ind w:left="0" w:firstLine="0"/>
        <w:rPr>
          <w:b w:val="1"/>
          <w:sz w:val="26"/>
          <w:szCs w:val="26"/>
        </w:rPr>
      </w:pPr>
      <w:r w:rsidDel="00000000" w:rsidR="00000000" w:rsidRPr="00000000">
        <w:rPr>
          <w:rtl w:val="0"/>
        </w:rPr>
      </w:r>
    </w:p>
    <w:p w:rsidR="00000000" w:rsidDel="00000000" w:rsidP="00000000" w:rsidRDefault="00000000" w:rsidRPr="00000000" w14:paraId="00000045">
      <w:pPr>
        <w:pStyle w:val="Heading1"/>
        <w:spacing w:line="360" w:lineRule="auto"/>
        <w:rPr/>
      </w:pPr>
      <w:bookmarkStart w:colFirst="0" w:colLast="0" w:name="_1yxdmm4pi835" w:id="8"/>
      <w:bookmarkEnd w:id="8"/>
      <w:r w:rsidDel="00000000" w:rsidR="00000000" w:rsidRPr="00000000">
        <w:rPr>
          <w:rtl w:val="0"/>
        </w:rPr>
        <w:t xml:space="preserve"> Transactions</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ind w:left="720" w:firstLine="0"/>
        <w:rPr>
          <w:b w:val="1"/>
          <w:sz w:val="26"/>
          <w:szCs w:val="26"/>
        </w:rPr>
      </w:pPr>
      <w:r w:rsidDel="00000000" w:rsidR="00000000" w:rsidRPr="00000000">
        <w:rPr>
          <w:b w:val="1"/>
          <w:sz w:val="26"/>
          <w:szCs w:val="26"/>
          <w:rtl w:val="0"/>
        </w:rPr>
        <w:t xml:space="preserve">Receipt Services:</w:t>
      </w:r>
    </w:p>
    <w:p w:rsidR="00000000" w:rsidDel="00000000" w:rsidP="00000000" w:rsidRDefault="00000000" w:rsidRPr="00000000" w14:paraId="00000048">
      <w:pPr>
        <w:spacing w:line="360" w:lineRule="auto"/>
        <w:ind w:left="720" w:firstLine="0"/>
        <w:rPr/>
      </w:pPr>
      <w:r w:rsidDel="00000000" w:rsidR="00000000" w:rsidRPr="00000000">
        <w:rPr>
          <w:rtl w:val="0"/>
        </w:rPr>
      </w:r>
    </w:p>
    <w:p w:rsidR="00000000" w:rsidDel="00000000" w:rsidP="00000000" w:rsidRDefault="00000000" w:rsidRPr="00000000" w14:paraId="00000049">
      <w:pPr>
        <w:spacing w:line="360" w:lineRule="auto"/>
        <w:ind w:left="720" w:firstLine="0"/>
        <w:rPr>
          <w:b w:val="1"/>
        </w:rPr>
      </w:pPr>
      <w:r w:rsidDel="00000000" w:rsidR="00000000" w:rsidRPr="00000000">
        <w:rPr>
          <w:rtl w:val="0"/>
        </w:rPr>
        <w:t xml:space="preserve"> </w:t>
      </w:r>
      <w:r w:rsidDel="00000000" w:rsidR="00000000" w:rsidRPr="00000000">
        <w:rPr>
          <w:b w:val="1"/>
          <w:rtl w:val="0"/>
        </w:rPr>
        <w:t xml:space="preserve">BillBased Receipts</w:t>
      </w:r>
    </w:p>
    <w:p w:rsidR="00000000" w:rsidDel="00000000" w:rsidP="00000000" w:rsidRDefault="00000000" w:rsidRPr="00000000" w14:paraId="0000004A">
      <w:pPr>
        <w:spacing w:line="360" w:lineRule="auto"/>
        <w:ind w:left="720" w:firstLine="0"/>
        <w:rPr/>
      </w:pPr>
      <w:r w:rsidDel="00000000" w:rsidR="00000000" w:rsidRPr="00000000">
        <w:rPr>
          <w:rtl w:val="0"/>
        </w:rPr>
      </w:r>
    </w:p>
    <w:p w:rsidR="00000000" w:rsidDel="00000000" w:rsidP="00000000" w:rsidRDefault="00000000" w:rsidRPr="00000000" w14:paraId="0000004B">
      <w:pPr>
        <w:numPr>
          <w:ilvl w:val="0"/>
          <w:numId w:val="3"/>
        </w:numPr>
        <w:spacing w:line="360" w:lineRule="auto"/>
        <w:ind w:left="2160" w:hanging="360"/>
      </w:pPr>
      <w:r w:rsidDel="00000000" w:rsidR="00000000" w:rsidRPr="00000000">
        <w:rPr>
          <w:rtl w:val="0"/>
        </w:rPr>
        <w:t xml:space="preserve"> </w:t>
      </w:r>
      <w:r w:rsidDel="00000000" w:rsidR="00000000" w:rsidRPr="00000000">
        <w:rPr>
          <w:b w:val="1"/>
          <w:rtl w:val="0"/>
        </w:rPr>
        <w:t xml:space="preserve">Conservancy Tax Collection: </w:t>
      </w:r>
      <w:r w:rsidDel="00000000" w:rsidR="00000000" w:rsidRPr="00000000">
        <w:rPr>
          <w:rtl w:val="0"/>
        </w:rPr>
        <w:t xml:space="preserve">Receipts issued for the collection of conservancy taxes. </w:t>
      </w:r>
      <w:r w:rsidDel="00000000" w:rsidR="00000000" w:rsidRPr="00000000">
        <w:rPr>
          <w:b w:val="1"/>
          <w:rtl w:val="0"/>
        </w:rPr>
        <w:t xml:space="preserve">Property Tax Collection: </w:t>
      </w:r>
      <w:r w:rsidDel="00000000" w:rsidR="00000000" w:rsidRPr="00000000">
        <w:rPr>
          <w:rtl w:val="0"/>
        </w:rPr>
        <w:t xml:space="preserve">Receipts reflecting payments made for property tax obligations. E:g Old Property Bill Number , New property,Number, Mobile Number and Zone, Ward. </w:t>
      </w:r>
    </w:p>
    <w:p w:rsidR="00000000" w:rsidDel="00000000" w:rsidP="00000000" w:rsidRDefault="00000000" w:rsidRPr="00000000" w14:paraId="0000004C">
      <w:pPr>
        <w:spacing w:line="360" w:lineRule="auto"/>
        <w:ind w:left="2160" w:firstLine="0"/>
        <w:rPr/>
      </w:pPr>
      <w:r w:rsidDel="00000000" w:rsidR="00000000" w:rsidRPr="00000000">
        <w:rPr>
          <w:rtl w:val="0"/>
        </w:rPr>
      </w:r>
    </w:p>
    <w:p w:rsidR="00000000" w:rsidDel="00000000" w:rsidP="00000000" w:rsidRDefault="00000000" w:rsidRPr="00000000" w14:paraId="0000004D">
      <w:pPr>
        <w:numPr>
          <w:ilvl w:val="0"/>
          <w:numId w:val="3"/>
        </w:numPr>
        <w:spacing w:line="360" w:lineRule="auto"/>
        <w:ind w:left="2160" w:hanging="360"/>
      </w:pPr>
      <w:r w:rsidDel="00000000" w:rsidR="00000000" w:rsidRPr="00000000">
        <w:rPr>
          <w:b w:val="1"/>
          <w:rtl w:val="0"/>
        </w:rPr>
        <w:t xml:space="preserve">Shop/Land Rent Collection: </w:t>
      </w:r>
      <w:r w:rsidDel="00000000" w:rsidR="00000000" w:rsidRPr="00000000">
        <w:rPr>
          <w:rtl w:val="0"/>
        </w:rPr>
        <w:t xml:space="preserve">Receipts acknowledging payments for rent related to shops or land.</w:t>
      </w:r>
    </w:p>
    <w:p w:rsidR="00000000" w:rsidDel="00000000" w:rsidP="00000000" w:rsidRDefault="00000000" w:rsidRPr="00000000" w14:paraId="0000004E">
      <w:pPr>
        <w:spacing w:line="360" w:lineRule="auto"/>
        <w:ind w:left="2160" w:firstLine="0"/>
        <w:rPr/>
      </w:pPr>
      <w:r w:rsidDel="00000000" w:rsidR="00000000" w:rsidRPr="00000000">
        <w:rPr>
          <w:rtl w:val="0"/>
        </w:rPr>
      </w:r>
    </w:p>
    <w:p w:rsidR="00000000" w:rsidDel="00000000" w:rsidP="00000000" w:rsidRDefault="00000000" w:rsidRPr="00000000" w14:paraId="0000004F">
      <w:pPr>
        <w:widowControl w:val="0"/>
        <w:numPr>
          <w:ilvl w:val="0"/>
          <w:numId w:val="3"/>
        </w:numPr>
        <w:spacing w:before="26.6314697265625" w:line="360" w:lineRule="auto"/>
        <w:ind w:left="2160" w:right="847.2357177734375" w:hanging="360"/>
      </w:pPr>
      <w:r w:rsidDel="00000000" w:rsidR="00000000" w:rsidRPr="00000000">
        <w:rPr>
          <w:b w:val="1"/>
          <w:rtl w:val="0"/>
        </w:rPr>
        <w:t xml:space="preserve">Professional Tax Collection: </w:t>
      </w:r>
      <w:r w:rsidDel="00000000" w:rsidR="00000000" w:rsidRPr="00000000">
        <w:rPr>
          <w:rtl w:val="0"/>
        </w:rPr>
        <w:t xml:space="preserve">Receipts confirming payments of professional taxes. </w:t>
      </w:r>
    </w:p>
    <w:p w:rsidR="00000000" w:rsidDel="00000000" w:rsidP="00000000" w:rsidRDefault="00000000" w:rsidRPr="00000000" w14:paraId="00000050">
      <w:pPr>
        <w:widowControl w:val="0"/>
        <w:numPr>
          <w:ilvl w:val="0"/>
          <w:numId w:val="3"/>
        </w:numPr>
        <w:spacing w:before="122.72705078125" w:line="360" w:lineRule="auto"/>
        <w:ind w:left="2160" w:right="736.182861328125" w:hanging="360"/>
      </w:pPr>
      <w:r w:rsidDel="00000000" w:rsidR="00000000" w:rsidRPr="00000000">
        <w:rPr>
          <w:rtl w:val="0"/>
        </w:rPr>
        <w:t xml:space="preserve">E:g PTNA Number and Old PTNA Number and Zone,Division, Location, Area, Street, Name of the organizations,Nature of the profession and registration from &amp; to.</w:t>
      </w:r>
    </w:p>
    <w:p w:rsidR="00000000" w:rsidDel="00000000" w:rsidP="00000000" w:rsidRDefault="00000000" w:rsidRPr="00000000" w14:paraId="00000051">
      <w:pPr>
        <w:widowControl w:val="0"/>
        <w:numPr>
          <w:ilvl w:val="0"/>
          <w:numId w:val="3"/>
        </w:numPr>
        <w:spacing w:before="122.72705078125" w:line="360" w:lineRule="auto"/>
        <w:ind w:left="2160" w:right="736.182861328125" w:hanging="360"/>
      </w:pPr>
      <w:r w:rsidDel="00000000" w:rsidR="00000000" w:rsidRPr="00000000">
        <w:rPr>
          <w:b w:val="1"/>
          <w:rtl w:val="0"/>
        </w:rPr>
        <w:t xml:space="preserve">Trade License Fees: </w:t>
      </w:r>
      <w:r w:rsidDel="00000000" w:rsidR="00000000" w:rsidRPr="00000000">
        <w:rPr>
          <w:rtl w:val="0"/>
        </w:rPr>
        <w:t xml:space="preserve">Receipts generated for the payment of trade license fees.</w:t>
      </w:r>
    </w:p>
    <w:p w:rsidR="00000000" w:rsidDel="00000000" w:rsidP="00000000" w:rsidRDefault="00000000" w:rsidRPr="00000000" w14:paraId="00000052">
      <w:pPr>
        <w:widowControl w:val="0"/>
        <w:numPr>
          <w:ilvl w:val="0"/>
          <w:numId w:val="3"/>
        </w:numPr>
        <w:spacing w:before="26.630859375" w:line="360" w:lineRule="auto"/>
        <w:ind w:left="2160" w:right="920.335693359375" w:hanging="360"/>
      </w:pPr>
      <w:r w:rsidDel="00000000" w:rsidR="00000000" w:rsidRPr="00000000">
        <w:rPr>
          <w:b w:val="1"/>
          <w:rtl w:val="0"/>
        </w:rPr>
        <w:t xml:space="preserve"> Company Tax Collection: </w:t>
      </w:r>
      <w:r w:rsidDel="00000000" w:rsidR="00000000" w:rsidRPr="00000000">
        <w:rPr>
          <w:rtl w:val="0"/>
        </w:rPr>
        <w:t xml:space="preserve">Receipts documenting payments of company taxes. </w:t>
      </w:r>
    </w:p>
    <w:p w:rsidR="00000000" w:rsidDel="00000000" w:rsidP="00000000" w:rsidRDefault="00000000" w:rsidRPr="00000000" w14:paraId="00000053">
      <w:pPr>
        <w:widowControl w:val="0"/>
        <w:numPr>
          <w:ilvl w:val="0"/>
          <w:numId w:val="3"/>
        </w:numPr>
        <w:spacing w:before="122.7252197265625" w:line="360" w:lineRule="auto"/>
        <w:ind w:left="2160" w:right="85.281982421875" w:hanging="360"/>
      </w:pPr>
      <w:r w:rsidDel="00000000" w:rsidR="00000000" w:rsidRPr="00000000">
        <w:rPr>
          <w:rtl w:val="0"/>
        </w:rPr>
        <w:t xml:space="preserve">E:g CTNA Number and Existing PTNA Number and Zone,Division,Location, Area, Street, Name of the organizations, Nature of the Trade and registration from &amp; to and Paid up Capital from &amp; to, Date of Commencement, Date of Enrollment, and the Company Tax number.</w:t>
      </w:r>
    </w:p>
    <w:p w:rsidR="00000000" w:rsidDel="00000000" w:rsidP="00000000" w:rsidRDefault="00000000" w:rsidRPr="00000000" w14:paraId="00000054">
      <w:pPr>
        <w:widowControl w:val="0"/>
        <w:numPr>
          <w:ilvl w:val="0"/>
          <w:numId w:val="3"/>
        </w:numPr>
        <w:spacing w:before="122.7252197265625" w:line="360" w:lineRule="auto"/>
        <w:ind w:left="2160" w:right="85.281982421875" w:hanging="360"/>
      </w:pPr>
      <w:r w:rsidDel="00000000" w:rsidR="00000000" w:rsidRPr="00000000">
        <w:rPr>
          <w:b w:val="1"/>
          <w:rtl w:val="0"/>
        </w:rPr>
        <w:t xml:space="preserve">Miscellaneous Receipts: </w:t>
      </w:r>
      <w:r w:rsidDel="00000000" w:rsidR="00000000" w:rsidRPr="00000000">
        <w:rPr>
          <w:rtl w:val="0"/>
        </w:rPr>
        <w:t xml:space="preserve">Receipts recording various other types of payments.</w:t>
      </w:r>
    </w:p>
    <w:p w:rsidR="00000000" w:rsidDel="00000000" w:rsidP="00000000" w:rsidRDefault="00000000" w:rsidRPr="00000000" w14:paraId="00000055">
      <w:pPr>
        <w:widowControl w:val="0"/>
        <w:numPr>
          <w:ilvl w:val="0"/>
          <w:numId w:val="3"/>
        </w:numPr>
        <w:spacing w:before="26.63116455078125" w:line="360" w:lineRule="auto"/>
        <w:ind w:left="2160" w:right="532.659912109375" w:hanging="360"/>
      </w:pPr>
      <w:r w:rsidDel="00000000" w:rsidR="00000000" w:rsidRPr="00000000">
        <w:rPr>
          <w:b w:val="1"/>
          <w:rtl w:val="0"/>
        </w:rPr>
        <w:t xml:space="preserve">Receipt Search: </w:t>
      </w:r>
      <w:r w:rsidDel="00000000" w:rsidR="00000000" w:rsidRPr="00000000">
        <w:rPr>
          <w:rtl w:val="0"/>
        </w:rPr>
        <w:t xml:space="preserve">Functionality allowing users to search for specific receipts based on criteria such as receipt number, date, or type.</w:t>
      </w:r>
    </w:p>
    <w:p w:rsidR="00000000" w:rsidDel="00000000" w:rsidP="00000000" w:rsidRDefault="00000000" w:rsidRPr="00000000" w14:paraId="00000056">
      <w:pPr>
        <w:numPr>
          <w:ilvl w:val="0"/>
          <w:numId w:val="3"/>
        </w:numPr>
        <w:spacing w:line="360" w:lineRule="auto"/>
        <w:ind w:left="2160" w:hanging="360"/>
      </w:pPr>
      <w:r w:rsidDel="00000000" w:rsidR="00000000" w:rsidRPr="00000000">
        <w:rPr>
          <w:rFonts w:ascii="Roboto" w:cs="Roboto" w:eastAsia="Roboto" w:hAnsi="Roboto"/>
          <w:color w:val="374151"/>
          <w:sz w:val="24"/>
          <w:szCs w:val="24"/>
          <w:rtl w:val="0"/>
        </w:rPr>
        <w:t xml:space="preserve"> </w:t>
      </w:r>
      <w:r w:rsidDel="00000000" w:rsidR="00000000" w:rsidRPr="00000000">
        <w:rPr>
          <w:b w:val="1"/>
          <w:rtl w:val="0"/>
        </w:rPr>
        <w:t xml:space="preserve">Advanced Trade License Collection: </w:t>
      </w:r>
      <w:r w:rsidDel="00000000" w:rsidR="00000000" w:rsidRPr="00000000">
        <w:rPr>
          <w:rtl w:val="0"/>
        </w:rPr>
        <w:t xml:space="preserve">Receipt generation for advanced payment of trade license fees.</w:t>
      </w:r>
      <w:r w:rsidDel="00000000" w:rsidR="00000000" w:rsidRPr="00000000">
        <w:rPr>
          <w:rtl w:val="0"/>
        </w:rPr>
      </w:r>
    </w:p>
    <w:p w:rsidR="00000000" w:rsidDel="00000000" w:rsidP="00000000" w:rsidRDefault="00000000" w:rsidRPr="00000000" w14:paraId="00000057">
      <w:pPr>
        <w:spacing w:line="360" w:lineRule="auto"/>
        <w:ind w:left="720" w:firstLine="0"/>
        <w:rPr/>
      </w:pPr>
      <w:r w:rsidDel="00000000" w:rsidR="00000000" w:rsidRPr="00000000">
        <w:rPr>
          <w:rtl w:val="0"/>
        </w:rPr>
      </w:r>
    </w:p>
    <w:p w:rsidR="00000000" w:rsidDel="00000000" w:rsidP="00000000" w:rsidRDefault="00000000" w:rsidRPr="00000000" w14:paraId="00000058">
      <w:pPr>
        <w:spacing w:line="360" w:lineRule="auto"/>
        <w:ind w:left="720" w:firstLine="0"/>
        <w:rPr/>
      </w:pPr>
      <w:r w:rsidDel="00000000" w:rsidR="00000000" w:rsidRPr="00000000">
        <w:rPr>
          <w:rtl w:val="0"/>
        </w:rPr>
      </w:r>
    </w:p>
    <w:p w:rsidR="00000000" w:rsidDel="00000000" w:rsidP="00000000" w:rsidRDefault="00000000" w:rsidRPr="00000000" w14:paraId="00000059">
      <w:pPr>
        <w:spacing w:line="360" w:lineRule="auto"/>
        <w:ind w:left="720" w:firstLine="0"/>
        <w:rPr>
          <w:b w:val="1"/>
          <w:sz w:val="24"/>
          <w:szCs w:val="24"/>
        </w:rPr>
      </w:pPr>
      <w:r w:rsidDel="00000000" w:rsidR="00000000" w:rsidRPr="00000000">
        <w:rPr>
          <w:b w:val="1"/>
          <w:sz w:val="24"/>
          <w:szCs w:val="24"/>
          <w:rtl w:val="0"/>
        </w:rPr>
        <w:t xml:space="preserve">Challan Service</w:t>
      </w:r>
    </w:p>
    <w:p w:rsidR="00000000" w:rsidDel="00000000" w:rsidP="00000000" w:rsidRDefault="00000000" w:rsidRPr="00000000" w14:paraId="0000005A">
      <w:pPr>
        <w:spacing w:line="360" w:lineRule="auto"/>
        <w:ind w:left="720" w:firstLine="0"/>
        <w:rPr/>
      </w:pPr>
      <w:r w:rsidDel="00000000" w:rsidR="00000000" w:rsidRPr="00000000">
        <w:rPr>
          <w:rtl w:val="0"/>
        </w:rPr>
      </w:r>
    </w:p>
    <w:p w:rsidR="00000000" w:rsidDel="00000000" w:rsidP="00000000" w:rsidRDefault="00000000" w:rsidRPr="00000000" w14:paraId="0000005B">
      <w:pPr>
        <w:numPr>
          <w:ilvl w:val="0"/>
          <w:numId w:val="1"/>
        </w:numPr>
        <w:spacing w:line="360" w:lineRule="auto"/>
        <w:ind w:left="1440" w:hanging="360"/>
        <w:rPr>
          <w:u w:val="none"/>
        </w:rPr>
      </w:pPr>
      <w:r w:rsidDel="00000000" w:rsidR="00000000" w:rsidRPr="00000000">
        <w:rPr>
          <w:b w:val="1"/>
          <w:rtl w:val="0"/>
        </w:rPr>
        <w:t xml:space="preserve"> Search Challan: </w:t>
      </w:r>
      <w:r w:rsidDel="00000000" w:rsidR="00000000" w:rsidRPr="00000000">
        <w:rPr>
          <w:rtl w:val="0"/>
        </w:rPr>
        <w:t xml:space="preserve">Offers users the capability to search for specific challans using different search criteria, enabling efficient retrieval and management of challan records.</w:t>
      </w:r>
    </w:p>
    <w:p w:rsidR="00000000" w:rsidDel="00000000" w:rsidP="00000000" w:rsidRDefault="00000000" w:rsidRPr="00000000" w14:paraId="0000005C">
      <w:pPr>
        <w:spacing w:line="360" w:lineRule="auto"/>
        <w:ind w:left="0" w:firstLine="0"/>
        <w:rPr>
          <w:b w:val="1"/>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pStyle w:val="Heading2"/>
        <w:spacing w:line="360" w:lineRule="auto"/>
        <w:rPr/>
      </w:pPr>
      <w:bookmarkStart w:colFirst="0" w:colLast="0" w:name="_kgn15qh3md6x" w:id="9"/>
      <w:bookmarkEnd w:id="9"/>
      <w:r w:rsidDel="00000000" w:rsidR="00000000" w:rsidRPr="00000000">
        <w:rPr>
          <w:rtl w:val="0"/>
        </w:rPr>
        <w:t xml:space="preserve"> Reports</w:t>
      </w:r>
    </w:p>
    <w:p w:rsidR="00000000" w:rsidDel="00000000" w:rsidP="00000000" w:rsidRDefault="00000000" w:rsidRPr="00000000" w14:paraId="0000005F">
      <w:pPr>
        <w:spacing w:line="360" w:lineRule="auto"/>
        <w:rPr>
          <w:b w:val="1"/>
          <w:sz w:val="26"/>
          <w:szCs w:val="26"/>
        </w:rPr>
      </w:pPr>
      <w:r w:rsidDel="00000000" w:rsidR="00000000" w:rsidRPr="00000000">
        <w:rPr>
          <w:rtl w:val="0"/>
        </w:rPr>
      </w:r>
    </w:p>
    <w:p w:rsidR="00000000" w:rsidDel="00000000" w:rsidP="00000000" w:rsidRDefault="00000000" w:rsidRPr="00000000" w14:paraId="00000060">
      <w:pPr>
        <w:spacing w:line="360" w:lineRule="auto"/>
        <w:rPr>
          <w:b w:val="1"/>
        </w:rPr>
      </w:pPr>
      <w:r w:rsidDel="00000000" w:rsidR="00000000" w:rsidRPr="00000000">
        <w:rPr>
          <w:b w:val="1"/>
          <w:rtl w:val="0"/>
        </w:rPr>
        <w:t xml:space="preserve"> Financial Transaction Reports</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b w:val="1"/>
          <w:rtl w:val="0"/>
        </w:rPr>
        <w:t xml:space="preserve">1. Cash Collection Report:</w:t>
      </w:r>
      <w:r w:rsidDel="00000000" w:rsidR="00000000" w:rsidRPr="00000000">
        <w:rPr>
          <w:rtl w:val="0"/>
        </w:rPr>
        <w:t xml:space="preserve"> This report provides a comprehensive breakdown of all cash transactions collected within a specified timeframe. It includes details like transaction amounts, dates, collection sources, and any accompanying notes or descriptions.</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b w:val="1"/>
          <w:rtl w:val="0"/>
        </w:rPr>
        <w:t xml:space="preserve">2. Pending Challans Report: </w:t>
      </w:r>
      <w:r w:rsidDel="00000000" w:rsidR="00000000" w:rsidRPr="00000000">
        <w:rPr>
          <w:rtl w:val="0"/>
        </w:rPr>
        <w:t xml:space="preserve">Lists all challans that are pending processing or settlement. It indicates challan numbers, statuses, and any necessary details for resolution.</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b w:val="1"/>
          <w:rtl w:val="0"/>
        </w:rPr>
        <w:t xml:space="preserve">3. Cheque/DD Collection Report:</w:t>
      </w:r>
      <w:r w:rsidDel="00000000" w:rsidR="00000000" w:rsidRPr="00000000">
        <w:rPr>
          <w:rtl w:val="0"/>
        </w:rPr>
        <w:t xml:space="preserve"> Records details related to cheque/DD collections, encompassing information such as cheque/DD numbers, transaction dates, payer/payee details, and transaction amounts. It helps in tracking cheque/DDrelated transactions efficiently.</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b w:val="1"/>
          <w:rtl w:val="0"/>
        </w:rPr>
        <w:t xml:space="preserve">4. Collection Summary: </w:t>
      </w:r>
      <w:r w:rsidDel="00000000" w:rsidR="00000000" w:rsidRPr="00000000">
        <w:rPr>
          <w:rtl w:val="0"/>
        </w:rPr>
        <w:t xml:space="preserve">Offers a consolidated overview summarizing all collections within a specified period or categorized by criteria like collection type, amount, or date. It provides a quick glance at the overall financial collections.</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b w:val="1"/>
          <w:rtl w:val="0"/>
        </w:rPr>
        <w:t xml:space="preserve">5. Bank Remittance Report:</w:t>
      </w:r>
      <w:r w:rsidDel="00000000" w:rsidR="00000000" w:rsidRPr="00000000">
        <w:rPr>
          <w:rtl w:val="0"/>
        </w:rPr>
        <w:t xml:space="preserve"> Details remittances made to banks, including transaction particulars, remittance amounts, dates, and accounts involved. This report helps in reconciling bank transactions.</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b w:val="1"/>
          <w:rtl w:val="0"/>
        </w:rPr>
        <w:t xml:space="preserve">6. Online Transaction Reports:</w:t>
      </w:r>
      <w:r w:rsidDel="00000000" w:rsidR="00000000" w:rsidRPr="00000000">
        <w:rPr>
          <w:rtl w:val="0"/>
        </w:rPr>
        <w:t xml:space="preserve"> Logs and documents all online transactions processed through the system, capturing transaction details, modes, and involved parties.</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b w:val="1"/>
          <w:rtl w:val="0"/>
        </w:rPr>
        <w:t xml:space="preserve">7. Receipt Register: </w:t>
      </w:r>
      <w:r w:rsidDel="00000000" w:rsidR="00000000" w:rsidRPr="00000000">
        <w:rPr>
          <w:rtl w:val="0"/>
        </w:rPr>
        <w:t xml:space="preserve">Maintains a register listing all receipts generated, including unique receipt numbers, issuance dates, associated amounts, and related transaction references.</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b w:val="1"/>
          <w:rtl w:val="0"/>
        </w:rPr>
        <w:t xml:space="preserve">8. Remittance Voucher Report: </w:t>
      </w:r>
      <w:r w:rsidDel="00000000" w:rsidR="00000000" w:rsidRPr="00000000">
        <w:rPr>
          <w:rtl w:val="0"/>
        </w:rPr>
        <w:t xml:space="preserve">Provides detailed information on vouchers issued during remittance transactions. It includes voucher numbers, amounts, dates, and particulars regarding remittance transactions.</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b w:val="1"/>
          <w:rtl w:val="0"/>
        </w:rPr>
        <w:t xml:space="preserve">9. Bank Remittance Statement:</w:t>
      </w:r>
      <w:r w:rsidDel="00000000" w:rsidR="00000000" w:rsidRPr="00000000">
        <w:rPr>
          <w:rtl w:val="0"/>
        </w:rPr>
        <w:t xml:space="preserve"> Summarizes bank remittances, consolidating detailed transaction data into a structured statement for ease of review and reconciliation purposes.</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b w:val="1"/>
        </w:rPr>
      </w:pPr>
      <w:r w:rsidDel="00000000" w:rsidR="00000000" w:rsidRPr="00000000">
        <w:rPr>
          <w:b w:val="1"/>
          <w:rtl w:val="0"/>
        </w:rPr>
        <w:t xml:space="preserve">CollectionSpecific Reports</w:t>
      </w:r>
    </w:p>
    <w:p w:rsidR="00000000" w:rsidDel="00000000" w:rsidP="00000000" w:rsidRDefault="00000000" w:rsidRPr="00000000" w14:paraId="00000075">
      <w:pPr>
        <w:spacing w:line="360" w:lineRule="auto"/>
        <w:rPr>
          <w:b w:val="1"/>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b w:val="1"/>
          <w:rtl w:val="0"/>
        </w:rPr>
        <w:t xml:space="preserve">1. Collection Reports:</w:t>
      </w:r>
      <w:r w:rsidDel="00000000" w:rsidR="00000000" w:rsidRPr="00000000">
        <w:rPr>
          <w:rtl w:val="0"/>
        </w:rPr>
        <w:t xml:space="preserve"> Offers comprehensive insights into various types of collections made within the system. It categorizes and organizes data based on different collection categories, providing detailed information about each category.</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b w:val="1"/>
          <w:rtl w:val="0"/>
        </w:rPr>
        <w:t xml:space="preserve">2. UseWise Collection Reports:</w:t>
      </w:r>
      <w:r w:rsidDel="00000000" w:rsidR="00000000" w:rsidRPr="00000000">
        <w:rPr>
          <w:rtl w:val="0"/>
        </w:rPr>
        <w:t xml:space="preserve"> Categorizes collections based on their intended purpose or use, allowing users to track and analyze collections based on predefined categories or criteria.</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b w:val="1"/>
          <w:rtl w:val="0"/>
        </w:rPr>
        <w:t xml:space="preserve">3. Dishonored Cheque Reports:</w:t>
      </w:r>
      <w:r w:rsidDel="00000000" w:rsidR="00000000" w:rsidRPr="00000000">
        <w:rPr>
          <w:rtl w:val="0"/>
        </w:rPr>
        <w:t xml:space="preserve"> Logs details of dishonored cheques, including reasons for dishonor, cheque numbers, associated transactions, and any necessary followup actions or remarks.</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pStyle w:val="Heading1"/>
        <w:spacing w:line="360" w:lineRule="auto"/>
        <w:rPr/>
      </w:pPr>
      <w:bookmarkStart w:colFirst="0" w:colLast="0" w:name="_jgnhwptfr6go" w:id="10"/>
      <w:bookmarkEnd w:id="10"/>
      <w:r w:rsidDel="00000000" w:rsidR="00000000" w:rsidRPr="00000000">
        <w:rPr>
          <w:rtl w:val="0"/>
        </w:rPr>
        <w:t xml:space="preserve">Transactions (In Approver Login)</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tl w:val="0"/>
        </w:rPr>
        <w:t xml:space="preserve">After the approval process is completed, the approver gains access to the "Remit to Bank" functionality. This section displays comprehensive details regarding remittances, pending transactions, and the status of approved collections.</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b w:val="1"/>
        </w:rPr>
      </w:pPr>
      <w:r w:rsidDel="00000000" w:rsidR="00000000" w:rsidRPr="00000000">
        <w:rPr>
          <w:b w:val="1"/>
          <w:rtl w:val="0"/>
        </w:rPr>
        <w:t xml:space="preserve">BillBased Receipts</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tl w:val="0"/>
        </w:rPr>
        <w:t xml:space="preserve">This section primarily deals with property tax receipts and allows the user to perform specific actions:</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tl w:val="0"/>
        </w:rPr>
        <w:t xml:space="preserve">1. Search Receipt: Users can search for particular receipts related to property tax transactions.</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b w:val="1"/>
        </w:rPr>
      </w:pPr>
      <w:r w:rsidDel="00000000" w:rsidR="00000000" w:rsidRPr="00000000">
        <w:rPr>
          <w:b w:val="1"/>
          <w:rtl w:val="0"/>
        </w:rPr>
        <w:t xml:space="preserve">Remit to Bank</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tl w:val="0"/>
        </w:rPr>
        <w:t xml:space="preserve">1. From Date and To Date: Users input the date range for the transactions they wish to remit to the bank.</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tl w:val="0"/>
        </w:rPr>
        <w:t xml:space="preserve">2. Fund: Selection of the specific fund related to the transactions being remitted.</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tl w:val="0"/>
        </w:rPr>
        <w:t xml:space="preserve">3. Payment Gateway: Choosing the payment gateway through which the remittance will be processed.</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tl w:val="0"/>
        </w:rPr>
        <w:t xml:space="preserve">4. Department: Indicating the relevant department associated with the transactions.</w:t>
      </w: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